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EDB" w:rsidRDefault="00447EDB" w:rsidP="00447EDB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252270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447EDB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053AE" w:rsidRPr="00D053AE" w:rsidRDefault="00447EDB" w:rsidP="00D053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№______-82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D053AE" w:rsidRPr="0099414E" w:rsidRDefault="00D053A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</w:t>
      </w:r>
      <w:r w:rsidR="005863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договорів оренди нежитлових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приміщень </w:t>
      </w:r>
      <w:proofErr w:type="spellStart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9134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державної </w:t>
      </w:r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(військової) адміністрації</w:t>
      </w:r>
    </w:p>
    <w:p w:rsid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94F" w:rsidRPr="00937800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0A094F" w:rsidP="000F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proofErr w:type="spellStart"/>
      <w:r w:rsidR="00B126E9">
        <w:rPr>
          <w:rFonts w:ascii="Times New Roman" w:eastAsia="Times New Roman" w:hAnsi="Times New Roman" w:cs="Times New Roman"/>
          <w:sz w:val="26"/>
          <w:szCs w:val="26"/>
          <w:lang w:eastAsia="ru-RU"/>
        </w:rPr>
        <w:t>т.в.о</w:t>
      </w:r>
      <w:proofErr w:type="spellEnd"/>
      <w:r w:rsidR="00B126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 департаменту охорони здоров’я Київської обласної державної (військової) адміністрації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Наталії Кришталь від 18.09.2025 №33.03.01/4138-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2025 (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вх.№12.1-08/1/7824 від 18.09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.2025)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начальника Управління внутрішнього аудиту </w:t>
      </w:r>
      <w:r w:rsidR="000F0FBA" w:rsidRP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державної (військової) адміністрації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Сергія </w:t>
      </w:r>
      <w:proofErr w:type="spellStart"/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Набухотного</w:t>
      </w:r>
      <w:proofErr w:type="spellEnd"/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59/46.1-</w:t>
      </w:r>
      <w:r w:rsidR="000F0FB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/46/2025 від 19.09.2025 (вх.№12.1-08/1/7880 від 19.09.2025), начальника Служби у справах дітей та сім’ї </w:t>
      </w:r>
      <w:r w:rsidR="000F0FBA" w:rsidRP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Київської обласної державної (військової) адміністрації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Ірини Антошко від 2350/47.01/47.05/2025 від 24.09.2025 (вх.№12.1-08/1/8035 від 24.09.2025) про продовження договорів оренди нежитлових приміщень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 w:rsidR="00C140A6"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балансоутримувачів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134C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охорони здоров’я Київської обласної державної (військової) адміністрації, загальною площею 12,3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27, що розташоване за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</w:t>
      </w:r>
      <w:bookmarkStart w:id="0" w:name="_GoBack"/>
      <w:bookmarkEnd w:id="0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вул.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Склозаводська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7, м. Буча, Київська область, строком на 1 (один) рік, з річної орендною платою 1 (одна) гривня. </w:t>
      </w:r>
    </w:p>
    <w:p w:rsidR="000F0FB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родовжити термін дії договору оренди частини нежитлового приміщення комунальної власності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Управлінням внутрішнього аудиту Київської обласної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державної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(військової) адміністрації, загальною площею 20,0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2-8, що розташоване за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вул. Енергетиків, 1-а, м. Буча, Київська область, строком на 1 (один) рік, з річної орендною платою 1 (одна) гривня.</w:t>
      </w:r>
      <w:r w:rsidR="000F0FBA" w:rsidRPr="0091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FBA" w:rsidRPr="009134CA" w:rsidRDefault="000F0FB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Службою у справах дітей та сім’ї Київської обласної </w:t>
      </w:r>
      <w:r w:rsidR="009134C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державної </w:t>
      </w: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(військової) адміністрації, загальною площею 29,9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кабінет № 8, що розташований за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бульв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Богдана Хмельницького, 5/5-а, м. Буча, Київська область, строком на 1 (один) рік, з річної орендною платою 1 (одна) гривня.</w:t>
      </w:r>
    </w:p>
    <w:p w:rsidR="0099414E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Балансоутримувачам об’єкті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оренди, визначених в п.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1-3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цього рішення, в місячний термін укласти договори оренди об’єктів комунальної власності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0536A6" w:rsidRP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державної 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військової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адміністрації з річною орендною ставкою 1 (одна) гривня, терміном на 1 (один) рік.</w:t>
      </w:r>
    </w:p>
    <w:p w:rsidR="0099414E" w:rsidRPr="00081A09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9134CA" w:rsidRPr="00500C5C" w:rsidTr="00032143">
        <w:trPr>
          <w:trHeight w:val="1447"/>
        </w:trPr>
        <w:tc>
          <w:tcPr>
            <w:tcW w:w="4215" w:type="dxa"/>
          </w:tcPr>
          <w:p w:rsidR="009134CA" w:rsidRPr="00500C5C" w:rsidRDefault="000536A6" w:rsidP="00032143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</w:t>
            </w:r>
            <w:r w:rsidR="009134CA"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9134CA" w:rsidRPr="00500C5C" w:rsidRDefault="000536A6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9134CA" w:rsidRPr="00500C5C" w:rsidTr="00032143">
        <w:trPr>
          <w:trHeight w:val="1447"/>
        </w:trPr>
        <w:tc>
          <w:tcPr>
            <w:tcW w:w="4215" w:type="dxa"/>
          </w:tcPr>
          <w:p w:rsidR="009134CA" w:rsidRPr="00500C5C" w:rsidRDefault="009134CA" w:rsidP="00032143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134CA" w:rsidRPr="00500C5C" w:rsidRDefault="009134CA" w:rsidP="00032143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9134CA" w:rsidRPr="00500C5C" w:rsidTr="00032143">
        <w:trPr>
          <w:trHeight w:val="1447"/>
        </w:trPr>
        <w:tc>
          <w:tcPr>
            <w:tcW w:w="4215" w:type="dxa"/>
          </w:tcPr>
          <w:p w:rsidR="009134CA" w:rsidRPr="00500C5C" w:rsidRDefault="009134CA" w:rsidP="00032143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9134CA" w:rsidRPr="00500C5C" w:rsidRDefault="009134CA" w:rsidP="00032143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34CA" w:rsidRPr="00500C5C" w:rsidRDefault="009134CA" w:rsidP="000321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Pr="0099414E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sectPr w:rsidR="009134CA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57EE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536A6"/>
    <w:rsid w:val="000676D7"/>
    <w:rsid w:val="00081A09"/>
    <w:rsid w:val="000A094F"/>
    <w:rsid w:val="000E7882"/>
    <w:rsid w:val="000F0FBA"/>
    <w:rsid w:val="002B66A3"/>
    <w:rsid w:val="002D6C5A"/>
    <w:rsid w:val="002F5BE5"/>
    <w:rsid w:val="00335A3E"/>
    <w:rsid w:val="003409EC"/>
    <w:rsid w:val="003B4384"/>
    <w:rsid w:val="003F654E"/>
    <w:rsid w:val="00447EDB"/>
    <w:rsid w:val="004B0E49"/>
    <w:rsid w:val="00500C5C"/>
    <w:rsid w:val="00511179"/>
    <w:rsid w:val="00586381"/>
    <w:rsid w:val="0061718D"/>
    <w:rsid w:val="00640434"/>
    <w:rsid w:val="00661E7C"/>
    <w:rsid w:val="0072081F"/>
    <w:rsid w:val="0072781E"/>
    <w:rsid w:val="009134CA"/>
    <w:rsid w:val="00937800"/>
    <w:rsid w:val="0099414E"/>
    <w:rsid w:val="00A84BF1"/>
    <w:rsid w:val="00B126E9"/>
    <w:rsid w:val="00C140A6"/>
    <w:rsid w:val="00D00430"/>
    <w:rsid w:val="00D053AE"/>
    <w:rsid w:val="00E15BED"/>
    <w:rsid w:val="00E27FB0"/>
    <w:rsid w:val="00E71E3D"/>
    <w:rsid w:val="00EB71B2"/>
    <w:rsid w:val="00F171F5"/>
    <w:rsid w:val="00F33480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E8DDCB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35</cp:revision>
  <cp:lastPrinted>2025-04-23T12:02:00Z</cp:lastPrinted>
  <dcterms:created xsi:type="dcterms:W3CDTF">2024-02-13T13:56:00Z</dcterms:created>
  <dcterms:modified xsi:type="dcterms:W3CDTF">2025-10-06T07:38:00Z</dcterms:modified>
</cp:coreProperties>
</file>